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0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0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0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ОБРАЗОВАНИИ В РОССИЙСКОЙ ФЕДЕРАЦИИ</w:t>
      </w:r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7D" w:rsidRPr="006D017D" w:rsidRDefault="006D017D" w:rsidP="006D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6D017D" w:rsidRPr="006D017D" w:rsidRDefault="006D017D" w:rsidP="006D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6D017D" w:rsidRPr="006D017D" w:rsidRDefault="006D017D" w:rsidP="006D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2012 года</w:t>
      </w:r>
    </w:p>
    <w:p w:rsidR="006D017D" w:rsidRPr="006D017D" w:rsidRDefault="006D017D" w:rsidP="006D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7D" w:rsidRPr="006D017D" w:rsidRDefault="006D017D" w:rsidP="006D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6D017D" w:rsidRPr="006D017D" w:rsidRDefault="006D017D" w:rsidP="006D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6D017D" w:rsidRPr="006D017D" w:rsidRDefault="006D017D" w:rsidP="006D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2012 года</w:t>
      </w:r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07.05.2013 N 99-ФЗ,</w:t>
      </w:r>
      <w:proofErr w:type="gramEnd"/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07.06.2013 N 120-ФЗ, от 23.07.2013 N 203-ФЗ,</w:t>
      </w:r>
    </w:p>
    <w:p w:rsidR="006D017D" w:rsidRPr="006D017D" w:rsidRDefault="006D017D" w:rsidP="006D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25.11.2013 N 317-ФЗ)</w:t>
      </w:r>
    </w:p>
    <w:p w:rsidR="006D017D" w:rsidRPr="006D017D" w:rsidRDefault="006D017D" w:rsidP="006D01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D017D" w:rsidRPr="006D017D" w:rsidRDefault="006D017D" w:rsidP="006D01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Обзор изменений данного документа)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Статья 34. Основные права обучающихся и меры их социальной поддержки и стимулирования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предоставляются академические права на: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3)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обучение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10) свободу совести, информации, свободное выражение собственных взглядов и убеждений;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17) участие в управлении образовательной организацией в порядке, установленном ее уставом;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25) опубликование своих работ в изданиях образовательной организации на бесплатной основе;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предоставляются следующие меры социальной поддержки и стимулирования: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транспортное обеспечение в соответствии со статьей 40 настоящего Федерального закона;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При прохождении аттестации экстерны пользуются академическими правами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по соответствующей образовательной программе.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несовершеннолетних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</w:t>
      </w:r>
      <w:bookmarkStart w:id="0" w:name="_GoBack"/>
      <w:bookmarkEnd w:id="0"/>
      <w:r>
        <w:rPr>
          <w:rFonts w:ascii="Arial" w:hAnsi="Arial" w:cs="Arial"/>
          <w:color w:val="373737"/>
          <w:sz w:val="21"/>
          <w:szCs w:val="21"/>
        </w:rPr>
        <w:t>ы время работать в различных отраслях экономики.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 xml:space="preserve">9.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по образовательным программам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соответствующих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уровня и направленности.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Статья 35. Пользование учебниками, учебными пособиями, средствами обучения и воспитания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Статья 36. Стипендии и другие денежные выплаты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В Российской Федерации устанавливаются следующие виды стипендий: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государственная академическая стипендия студентам;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2) государственная социальная стипендия студентам;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государственные стипендии аспирантам, ординаторам, ассистентам-стажерам;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стипендии Президента Российской Федерации и стипендии Правительства Российской Федерации;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именные стипендии;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6) стипендии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назначаемые юридическими лицами или физическими лицами, в том числе направившими их на обучение;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7) стипендии слушателям подготовительных отделений в случаях, предусмотренных настоящим Федеральным законом.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II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с которыми такие лица приняты на обучение.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 xml:space="preserve">15.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профессионального образования и двукратного месячного размера стипендиального фонда по образовательным программам высшего образования.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Статья 39. Предоставление жилых помещений в общежитиях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Организации, осуществляющие образовательную деятельность,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 организациях, 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категорий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обучающихся в определяемых ею случаях и порядке.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порядке.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Статья 41. Охрана здоровья </w:t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обучающихся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Охрана здоровья обучающихся включает в себя: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2) организацию питания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>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3) определение оптимальной учебной,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внеучебной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нагрузки, режима учебных занятий и продолжительности каникул;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пропаганду и обучение навыкам здорового образа жизни, требованиям охраны труда;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6) прохождение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и аналогов и других одурманивающих веществ;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8) обеспечение безопасности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во время пребывания в организации, осуществляющей образовательную деятельность;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9) профилактику несчастных случаев с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во время пребывания в организации, осуществляющей образовательную деятельность;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10) проведение санитарно-противоэпидемических и профилактических мероприятий.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3. Организацию оказания первичной медико-санитарной помощи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1) текущий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состоянием здоровья обучающихся;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соблюдение государственных санитарно-эпидемиологических правил и нормативов;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</w:t>
      </w:r>
      <w:r>
        <w:rPr>
          <w:rFonts w:ascii="Arial" w:hAnsi="Arial" w:cs="Arial"/>
          <w:color w:val="373737"/>
          <w:sz w:val="21"/>
          <w:szCs w:val="21"/>
        </w:rPr>
        <w:lastRenderedPageBreak/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для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обучения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Статья 42. Психолого-педагогическая, медицинская и социальная помощь </w:t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b/>
          <w:bCs/>
          <w:color w:val="373737"/>
          <w:sz w:val="21"/>
          <w:szCs w:val="21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Психолого-педагогическая, медицинская и социальная помощь включает в себя: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2) коррекционно-развивающие и компенсирующие занятия с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логопедическую помощь обучающимся;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комплекс реабилитационных и других медицинских мероприятий;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4) помощь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 профориентации, получении профессии и социальной адаптации.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</w:t>
      </w:r>
      <w:r>
        <w:rPr>
          <w:rFonts w:ascii="Arial" w:hAnsi="Arial" w:cs="Arial"/>
          <w:color w:val="373737"/>
          <w:sz w:val="21"/>
          <w:szCs w:val="21"/>
        </w:rPr>
        <w:lastRenderedPageBreak/>
        <w:t>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дезадаптации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Статья 43. Обязанности и ответственность </w:t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обучающихся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Обучающиеся обязаны: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бережно относиться к имуществу организации, осуществляющей образовательную деятельность.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2. Иные обязанности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не допускается.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</w:t>
      </w:r>
      <w:r>
        <w:rPr>
          <w:rFonts w:ascii="Arial" w:hAnsi="Arial" w:cs="Arial"/>
          <w:color w:val="373737"/>
          <w:sz w:val="21"/>
          <w:szCs w:val="21"/>
        </w:rPr>
        <w:lastRenderedPageBreak/>
        <w:t>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несовершеннолетним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обучающимся общего образования.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Обучающийся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12. Порядок применения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образовательные программы среднего профессионального образования;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образовательные программы высшего образования;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дополнительные профессиональные программы.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Организация практической подготовки обучающихся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  <w:proofErr w:type="gramEnd"/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7. Участие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8. Порядок организации и проведения практической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подготовки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9. Подготовка по программам ординатуры обеспечивает приобретение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10.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Обучение по программам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</w:t>
      </w:r>
      <w:r>
        <w:rPr>
          <w:rFonts w:ascii="Arial" w:hAnsi="Arial" w:cs="Arial"/>
          <w:color w:val="373737"/>
          <w:sz w:val="21"/>
          <w:szCs w:val="21"/>
        </w:rPr>
        <w:lastRenderedPageBreak/>
        <w:t>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обучающийся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12. Порядок приема граждан на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обучение по программам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6D017D" w:rsidRDefault="006D017D" w:rsidP="006D017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14.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6844F9" w:rsidRDefault="006844F9"/>
    <w:sectPr w:rsidR="0068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43"/>
    <w:rsid w:val="00096843"/>
    <w:rsid w:val="006844F9"/>
    <w:rsid w:val="006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017D"/>
  </w:style>
  <w:style w:type="character" w:customStyle="1" w:styleId="u">
    <w:name w:val="u"/>
    <w:basedOn w:val="a0"/>
    <w:rsid w:val="006D017D"/>
  </w:style>
  <w:style w:type="paragraph" w:styleId="a3">
    <w:name w:val="Normal (Web)"/>
    <w:basedOn w:val="a"/>
    <w:uiPriority w:val="99"/>
    <w:semiHidden/>
    <w:unhideWhenUsed/>
    <w:rsid w:val="006D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017D"/>
  </w:style>
  <w:style w:type="character" w:customStyle="1" w:styleId="u">
    <w:name w:val="u"/>
    <w:basedOn w:val="a0"/>
    <w:rsid w:val="006D017D"/>
  </w:style>
  <w:style w:type="paragraph" w:styleId="a3">
    <w:name w:val="Normal (Web)"/>
    <w:basedOn w:val="a"/>
    <w:uiPriority w:val="99"/>
    <w:semiHidden/>
    <w:unhideWhenUsed/>
    <w:rsid w:val="006D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6944</Words>
  <Characters>39586</Characters>
  <Application>Microsoft Office Word</Application>
  <DocSecurity>0</DocSecurity>
  <Lines>329</Lines>
  <Paragraphs>92</Paragraphs>
  <ScaleCrop>false</ScaleCrop>
  <Company>Hewlett-Packard Company</Company>
  <LinksUpToDate>false</LinksUpToDate>
  <CharactersWithSpaces>46438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2013-12-26T03:28:00Z</dcterms:created>
  <dcterms:modified xsi:type="dcterms:W3CDTF">2013-12-26T03:32:00Z</dcterms:modified>
</cp:coreProperties>
</file>